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06FA9" w14:textId="77777777" w:rsidR="005D5036" w:rsidRDefault="005D5036" w:rsidP="00E6091F">
      <w:pPr>
        <w:rPr>
          <w:b/>
          <w:bCs/>
        </w:rPr>
      </w:pPr>
    </w:p>
    <w:p w14:paraId="69331FF6" w14:textId="74C9B638" w:rsidR="00E6091F" w:rsidRPr="00E6091F" w:rsidRDefault="00E6091F" w:rsidP="00E6091F">
      <w:pPr>
        <w:rPr>
          <w:b/>
          <w:bCs/>
        </w:rPr>
      </w:pPr>
      <w:r w:rsidRPr="00E6091F">
        <w:rPr>
          <w:b/>
          <w:bCs/>
        </w:rPr>
        <w:t>How PE and Sport Premium Funding is Transforming Opportunities at Connaught Junior School</w:t>
      </w:r>
    </w:p>
    <w:p w14:paraId="695E15B4" w14:textId="77777777" w:rsidR="00E6091F" w:rsidRPr="00E6091F" w:rsidRDefault="00E6091F" w:rsidP="00E6091F">
      <w:r w:rsidRPr="00E6091F">
        <w:t xml:space="preserve">At Connaught Junior School, we are committed to helping every child lead an active, healthy lifestyle. The </w:t>
      </w:r>
      <w:r w:rsidRPr="00E6091F">
        <w:rPr>
          <w:b/>
          <w:bCs/>
        </w:rPr>
        <w:t>PE and Sport Premium grant</w:t>
      </w:r>
      <w:r w:rsidRPr="00E6091F">
        <w:t xml:space="preserve"> plays a vital role in achieving this by funding initiatives that enhance physical education, broaden sporting opportunities, and promote lifelong fitness habits.</w:t>
      </w:r>
    </w:p>
    <w:p w14:paraId="59738576" w14:textId="77777777" w:rsidR="00E6091F" w:rsidRPr="00E6091F" w:rsidRDefault="00E6091F" w:rsidP="00E6091F">
      <w:r w:rsidRPr="00E6091F">
        <w:pict w14:anchorId="6E9C41BD">
          <v:rect id="_x0000_i1055" style="width:0;height:1.5pt" o:hralign="center" o:hrstd="t" o:hr="t" fillcolor="#a0a0a0" stroked="f"/>
        </w:pict>
      </w:r>
    </w:p>
    <w:p w14:paraId="3FD3EF5C" w14:textId="77777777" w:rsidR="00E6091F" w:rsidRPr="00E6091F" w:rsidRDefault="00E6091F" w:rsidP="00E6091F">
      <w:pPr>
        <w:rPr>
          <w:b/>
          <w:bCs/>
        </w:rPr>
      </w:pPr>
      <w:r w:rsidRPr="00E6091F">
        <w:rPr>
          <w:b/>
          <w:bCs/>
        </w:rPr>
        <w:t>How We Invested the Funding</w:t>
      </w:r>
    </w:p>
    <w:p w14:paraId="4092810D" w14:textId="77777777" w:rsidR="00E6091F" w:rsidRPr="00E6091F" w:rsidRDefault="00E6091F" w:rsidP="00E6091F">
      <w:r w:rsidRPr="00E6091F">
        <w:t xml:space="preserve">This year, we spent </w:t>
      </w:r>
      <w:r w:rsidRPr="00E6091F">
        <w:rPr>
          <w:b/>
          <w:bCs/>
        </w:rPr>
        <w:t>£21,811.54</w:t>
      </w:r>
      <w:r w:rsidRPr="00E6091F">
        <w:t xml:space="preserve"> across three key areas:</w:t>
      </w:r>
    </w:p>
    <w:p w14:paraId="4F6DA763" w14:textId="77777777" w:rsidR="00E6091F" w:rsidRPr="00E6091F" w:rsidRDefault="00E6091F" w:rsidP="00E6091F">
      <w:pPr>
        <w:rPr>
          <w:b/>
          <w:bCs/>
        </w:rPr>
      </w:pPr>
      <w:r w:rsidRPr="00E6091F">
        <w:rPr>
          <w:b/>
          <w:bCs/>
        </w:rPr>
        <w:t>1. Professional Development (CPD) – £1,610</w:t>
      </w:r>
    </w:p>
    <w:p w14:paraId="3CBB6EBC" w14:textId="77777777" w:rsidR="00E6091F" w:rsidRPr="00E6091F" w:rsidRDefault="00E6091F" w:rsidP="00E6091F">
      <w:pPr>
        <w:numPr>
          <w:ilvl w:val="0"/>
          <w:numId w:val="1"/>
        </w:numPr>
      </w:pPr>
      <w:r w:rsidRPr="00E6091F">
        <w:t xml:space="preserve">External training courses: </w:t>
      </w:r>
      <w:r w:rsidRPr="00E6091F">
        <w:rPr>
          <w:b/>
          <w:bCs/>
        </w:rPr>
        <w:t>£1,310</w:t>
      </w:r>
    </w:p>
    <w:p w14:paraId="7D94001B" w14:textId="77777777" w:rsidR="00E6091F" w:rsidRPr="00E6091F" w:rsidRDefault="00E6091F" w:rsidP="00E6091F">
      <w:pPr>
        <w:numPr>
          <w:ilvl w:val="0"/>
          <w:numId w:val="1"/>
        </w:numPr>
      </w:pPr>
      <w:r w:rsidRPr="00E6091F">
        <w:t xml:space="preserve">Internal learning and development: </w:t>
      </w:r>
      <w:r w:rsidRPr="00E6091F">
        <w:rPr>
          <w:b/>
          <w:bCs/>
        </w:rPr>
        <w:t>£300</w:t>
      </w:r>
      <w:r w:rsidRPr="00E6091F">
        <w:t xml:space="preserve"> This investment has boosted teachers’ confidence and skills in delivering high-quality PE lessons.</w:t>
      </w:r>
    </w:p>
    <w:p w14:paraId="31D4F589" w14:textId="77777777" w:rsidR="00E6091F" w:rsidRPr="00E6091F" w:rsidRDefault="00E6091F" w:rsidP="00E6091F">
      <w:pPr>
        <w:rPr>
          <w:b/>
          <w:bCs/>
        </w:rPr>
      </w:pPr>
      <w:r w:rsidRPr="00E6091F">
        <w:rPr>
          <w:b/>
          <w:bCs/>
        </w:rPr>
        <w:t>2. Internal Activities – £16,919.56</w:t>
      </w:r>
    </w:p>
    <w:p w14:paraId="51DC47A2" w14:textId="77777777" w:rsidR="00E6091F" w:rsidRPr="00E6091F" w:rsidRDefault="00E6091F" w:rsidP="00E6091F">
      <w:pPr>
        <w:numPr>
          <w:ilvl w:val="0"/>
          <w:numId w:val="2"/>
        </w:numPr>
      </w:pPr>
      <w:r w:rsidRPr="00E6091F">
        <w:t xml:space="preserve">Extra-curricular opportunities: </w:t>
      </w:r>
      <w:r w:rsidRPr="00E6091F">
        <w:rPr>
          <w:b/>
          <w:bCs/>
        </w:rPr>
        <w:t>£13,287.22</w:t>
      </w:r>
    </w:p>
    <w:p w14:paraId="0AB4FAE8" w14:textId="77777777" w:rsidR="00E6091F" w:rsidRPr="00E6091F" w:rsidRDefault="00E6091F" w:rsidP="00E6091F">
      <w:pPr>
        <w:numPr>
          <w:ilvl w:val="0"/>
          <w:numId w:val="2"/>
        </w:numPr>
      </w:pPr>
      <w:r w:rsidRPr="00E6091F">
        <w:t xml:space="preserve">Sports competitions: </w:t>
      </w:r>
      <w:r w:rsidRPr="00E6091F">
        <w:rPr>
          <w:b/>
          <w:bCs/>
        </w:rPr>
        <w:t>£100</w:t>
      </w:r>
    </w:p>
    <w:p w14:paraId="5C0A3CB8" w14:textId="77777777" w:rsidR="00E6091F" w:rsidRPr="00E6091F" w:rsidRDefault="00E6091F" w:rsidP="00E6091F">
      <w:pPr>
        <w:numPr>
          <w:ilvl w:val="0"/>
          <w:numId w:val="2"/>
        </w:numPr>
      </w:pPr>
      <w:r w:rsidRPr="00E6091F">
        <w:t xml:space="preserve">Equipment and resources: </w:t>
      </w:r>
      <w:r w:rsidRPr="00E6091F">
        <w:rPr>
          <w:b/>
          <w:bCs/>
        </w:rPr>
        <w:t>£3,457.34</w:t>
      </w:r>
    </w:p>
    <w:p w14:paraId="0FC83FA8" w14:textId="77777777" w:rsidR="00E6091F" w:rsidRPr="00E6091F" w:rsidRDefault="00E6091F" w:rsidP="00E6091F">
      <w:pPr>
        <w:numPr>
          <w:ilvl w:val="0"/>
          <w:numId w:val="2"/>
        </w:numPr>
      </w:pPr>
      <w:r w:rsidRPr="00E6091F">
        <w:t xml:space="preserve">Membership fees: </w:t>
      </w:r>
      <w:r w:rsidRPr="00E6091F">
        <w:rPr>
          <w:b/>
          <w:bCs/>
        </w:rPr>
        <w:t>£75</w:t>
      </w:r>
      <w:r w:rsidRPr="00E6091F">
        <w:t xml:space="preserve"> These funds have enabled us to run more clubs, purchase new equipment, and create exciting opportunities for pupils to stay active.</w:t>
      </w:r>
    </w:p>
    <w:p w14:paraId="103EB739" w14:textId="77777777" w:rsidR="00E6091F" w:rsidRPr="00E6091F" w:rsidRDefault="00E6091F" w:rsidP="00E6091F">
      <w:pPr>
        <w:rPr>
          <w:b/>
          <w:bCs/>
        </w:rPr>
      </w:pPr>
      <w:r w:rsidRPr="00E6091F">
        <w:rPr>
          <w:b/>
          <w:bCs/>
        </w:rPr>
        <w:t>3. External Activities – £3,281.98</w:t>
      </w:r>
    </w:p>
    <w:p w14:paraId="5107B91B" w14:textId="77777777" w:rsidR="00E6091F" w:rsidRPr="00E6091F" w:rsidRDefault="00E6091F" w:rsidP="00E6091F">
      <w:pPr>
        <w:numPr>
          <w:ilvl w:val="0"/>
          <w:numId w:val="3"/>
        </w:numPr>
      </w:pPr>
      <w:r w:rsidRPr="00E6091F">
        <w:t xml:space="preserve">Inter-school sports competitions: </w:t>
      </w:r>
      <w:r w:rsidRPr="00E6091F">
        <w:rPr>
          <w:b/>
          <w:bCs/>
        </w:rPr>
        <w:t>£3,281.98</w:t>
      </w:r>
      <w:r w:rsidRPr="00E6091F">
        <w:t xml:space="preserve"> Our pupils have enjoyed representing the school in competitive events, building teamwork and resilience.</w:t>
      </w:r>
    </w:p>
    <w:p w14:paraId="305531E0" w14:textId="77777777" w:rsidR="00E6091F" w:rsidRPr="00E6091F" w:rsidRDefault="00E6091F" w:rsidP="00E6091F">
      <w:r w:rsidRPr="00E6091F">
        <w:pict w14:anchorId="7B92E36C">
          <v:rect id="_x0000_i1056" style="width:0;height:1.5pt" o:hralign="center" o:hrstd="t" o:hr="t" fillcolor="#a0a0a0" stroked="f"/>
        </w:pict>
      </w:r>
    </w:p>
    <w:p w14:paraId="4F673BE3" w14:textId="77777777" w:rsidR="00E6091F" w:rsidRPr="00E6091F" w:rsidRDefault="00E6091F" w:rsidP="00E6091F">
      <w:pPr>
        <w:rPr>
          <w:b/>
          <w:bCs/>
        </w:rPr>
      </w:pPr>
      <w:r w:rsidRPr="00E6091F">
        <w:rPr>
          <w:b/>
          <w:bCs/>
        </w:rPr>
        <w:t>Targeted Support for Inclusion</w:t>
      </w:r>
    </w:p>
    <w:p w14:paraId="46714151" w14:textId="77777777" w:rsidR="00E6091F" w:rsidRPr="00E6091F" w:rsidRDefault="00E6091F" w:rsidP="00E6091F">
      <w:r w:rsidRPr="00E6091F">
        <w:t xml:space="preserve">We’ve made sure the funding benefits </w:t>
      </w:r>
      <w:r w:rsidRPr="00E6091F">
        <w:rPr>
          <w:b/>
          <w:bCs/>
        </w:rPr>
        <w:t>all pupils</w:t>
      </w:r>
      <w:r w:rsidRPr="00E6091F">
        <w:t>, including:</w:t>
      </w:r>
    </w:p>
    <w:p w14:paraId="01E38FB4" w14:textId="77777777" w:rsidR="00E6091F" w:rsidRPr="00E6091F" w:rsidRDefault="00E6091F" w:rsidP="00E6091F">
      <w:pPr>
        <w:numPr>
          <w:ilvl w:val="0"/>
          <w:numId w:val="4"/>
        </w:numPr>
      </w:pPr>
      <w:r w:rsidRPr="00E6091F">
        <w:rPr>
          <w:b/>
          <w:bCs/>
        </w:rPr>
        <w:t>SEND and medical needs:</w:t>
      </w:r>
      <w:r w:rsidRPr="00E6091F">
        <w:t xml:space="preserve"> Specialist equipment, inclusive training, and peer-led activities.</w:t>
      </w:r>
    </w:p>
    <w:p w14:paraId="120CA69D" w14:textId="77777777" w:rsidR="00E6091F" w:rsidRPr="00E6091F" w:rsidRDefault="00E6091F" w:rsidP="00E6091F">
      <w:pPr>
        <w:numPr>
          <w:ilvl w:val="0"/>
          <w:numId w:val="4"/>
        </w:numPr>
      </w:pPr>
      <w:r w:rsidRPr="00E6091F">
        <w:rPr>
          <w:b/>
          <w:bCs/>
        </w:rPr>
        <w:t>Girls’ participation:</w:t>
      </w:r>
      <w:r w:rsidRPr="00E6091F">
        <w:t xml:space="preserve"> Focused activities, community club links, and resources to encourage engagement.</w:t>
      </w:r>
    </w:p>
    <w:p w14:paraId="0A608DB0" w14:textId="77777777" w:rsidR="00E6091F" w:rsidRPr="00E6091F" w:rsidRDefault="00E6091F" w:rsidP="00E6091F">
      <w:pPr>
        <w:numPr>
          <w:ilvl w:val="0"/>
          <w:numId w:val="4"/>
        </w:numPr>
      </w:pPr>
      <w:r w:rsidRPr="00E6091F">
        <w:rPr>
          <w:b/>
          <w:bCs/>
        </w:rPr>
        <w:lastRenderedPageBreak/>
        <w:t>Disadvantaged pupils:</w:t>
      </w:r>
      <w:r w:rsidRPr="00E6091F">
        <w:t xml:space="preserve"> Free before- and after-school clubs, parental engagement, and staff training to tackle inequalities.</w:t>
      </w:r>
    </w:p>
    <w:p w14:paraId="35284958" w14:textId="77777777" w:rsidR="00E6091F" w:rsidRPr="00E6091F" w:rsidRDefault="00E6091F" w:rsidP="00E6091F">
      <w:r w:rsidRPr="00E6091F">
        <w:pict w14:anchorId="4D2B9880">
          <v:rect id="_x0000_i1057" style="width:0;height:1.5pt" o:hralign="center" o:hrstd="t" o:hr="t" fillcolor="#a0a0a0" stroked="f"/>
        </w:pict>
      </w:r>
    </w:p>
    <w:p w14:paraId="6592757B" w14:textId="77777777" w:rsidR="00E6091F" w:rsidRPr="00E6091F" w:rsidRDefault="00E6091F" w:rsidP="00E6091F">
      <w:pPr>
        <w:rPr>
          <w:b/>
          <w:bCs/>
        </w:rPr>
      </w:pPr>
      <w:r w:rsidRPr="00E6091F">
        <w:rPr>
          <w:b/>
          <w:bCs/>
        </w:rPr>
        <w:t>The Impact on Our School</w:t>
      </w:r>
    </w:p>
    <w:p w14:paraId="3EB1D895" w14:textId="77777777" w:rsidR="00E6091F" w:rsidRPr="00E6091F" w:rsidRDefault="00E6091F" w:rsidP="00E6091F">
      <w:r w:rsidRPr="00E6091F">
        <w:t>The results have been overwhelmingly positive:</w:t>
      </w:r>
    </w:p>
    <w:p w14:paraId="47CEB15B" w14:textId="77777777" w:rsidR="00E6091F" w:rsidRPr="00E6091F" w:rsidRDefault="00E6091F" w:rsidP="00E6091F">
      <w:pPr>
        <w:numPr>
          <w:ilvl w:val="0"/>
          <w:numId w:val="5"/>
        </w:numPr>
      </w:pPr>
      <w:r w:rsidRPr="00E6091F">
        <w:rPr>
          <w:b/>
          <w:bCs/>
        </w:rPr>
        <w:t>Staff Development:</w:t>
      </w:r>
      <w:r w:rsidRPr="00E6091F">
        <w:t xml:space="preserve"> Teachers feel more confident and skilled in teaching PE.</w:t>
      </w:r>
    </w:p>
    <w:p w14:paraId="5F76D91B" w14:textId="77777777" w:rsidR="00E6091F" w:rsidRPr="00E6091F" w:rsidRDefault="00E6091F" w:rsidP="00E6091F">
      <w:pPr>
        <w:numPr>
          <w:ilvl w:val="0"/>
          <w:numId w:val="5"/>
        </w:numPr>
      </w:pPr>
      <w:r w:rsidRPr="00E6091F">
        <w:rPr>
          <w:b/>
          <w:bCs/>
        </w:rPr>
        <w:t>Pupil Engagement:</w:t>
      </w:r>
      <w:r w:rsidRPr="00E6091F">
        <w:t xml:space="preserve"> Increased participation in lessons, clubs, and competitions.</w:t>
      </w:r>
    </w:p>
    <w:p w14:paraId="6D73D3F9" w14:textId="77777777" w:rsidR="00E6091F" w:rsidRPr="00E6091F" w:rsidRDefault="00E6091F" w:rsidP="00E6091F">
      <w:pPr>
        <w:numPr>
          <w:ilvl w:val="0"/>
          <w:numId w:val="5"/>
        </w:numPr>
      </w:pPr>
      <w:r w:rsidRPr="00E6091F">
        <w:rPr>
          <w:b/>
          <w:bCs/>
        </w:rPr>
        <w:t>Whole-School Improvement:</w:t>
      </w:r>
      <w:r w:rsidRPr="00E6091F">
        <w:t xml:space="preserve"> PE and sport have a higher profile, supporting wellbeing and academic success.</w:t>
      </w:r>
    </w:p>
    <w:p w14:paraId="0F97D845" w14:textId="77777777" w:rsidR="00E6091F" w:rsidRPr="00E6091F" w:rsidRDefault="00E6091F" w:rsidP="00E6091F">
      <w:pPr>
        <w:numPr>
          <w:ilvl w:val="0"/>
          <w:numId w:val="5"/>
        </w:numPr>
      </w:pPr>
      <w:r w:rsidRPr="00E6091F">
        <w:rPr>
          <w:b/>
          <w:bCs/>
        </w:rPr>
        <w:t>Broader Experiences:</w:t>
      </w:r>
      <w:r w:rsidRPr="00E6091F">
        <w:t xml:space="preserve"> Pupils enjoy a wider range of sports and activities.</w:t>
      </w:r>
    </w:p>
    <w:p w14:paraId="4F507641" w14:textId="77777777" w:rsidR="00E6091F" w:rsidRPr="00E6091F" w:rsidRDefault="00E6091F" w:rsidP="00E6091F">
      <w:pPr>
        <w:numPr>
          <w:ilvl w:val="0"/>
          <w:numId w:val="5"/>
        </w:numPr>
      </w:pPr>
      <w:r w:rsidRPr="00E6091F">
        <w:rPr>
          <w:b/>
          <w:bCs/>
        </w:rPr>
        <w:t>Swimming Success:</w:t>
      </w:r>
      <w:r w:rsidRPr="00E6091F">
        <w:t xml:space="preserve"> </w:t>
      </w:r>
    </w:p>
    <w:p w14:paraId="5CD57560" w14:textId="77777777" w:rsidR="00E6091F" w:rsidRPr="00E6091F" w:rsidRDefault="00E6091F" w:rsidP="00E6091F">
      <w:pPr>
        <w:numPr>
          <w:ilvl w:val="1"/>
          <w:numId w:val="5"/>
        </w:numPr>
      </w:pPr>
      <w:r w:rsidRPr="00E6091F">
        <w:t>85% of Year 6 pupils can swim 25m confidently.</w:t>
      </w:r>
    </w:p>
    <w:p w14:paraId="0404D4F2" w14:textId="77777777" w:rsidR="00E6091F" w:rsidRPr="00E6091F" w:rsidRDefault="00E6091F" w:rsidP="00E6091F">
      <w:pPr>
        <w:numPr>
          <w:ilvl w:val="1"/>
          <w:numId w:val="5"/>
        </w:numPr>
      </w:pPr>
      <w:r w:rsidRPr="00E6091F">
        <w:t>70% can use a range of strokes and perform safe self-rescue.</w:t>
      </w:r>
    </w:p>
    <w:p w14:paraId="4869FF10" w14:textId="77777777" w:rsidR="00E6091F" w:rsidRPr="00E6091F" w:rsidRDefault="00E6091F" w:rsidP="00E6091F">
      <w:r w:rsidRPr="00E6091F">
        <w:pict w14:anchorId="1C86407E">
          <v:rect id="_x0000_i1058" style="width:0;height:1.5pt" o:hralign="center" o:hrstd="t" o:hr="t" fillcolor="#a0a0a0" stroked="f"/>
        </w:pict>
      </w:r>
    </w:p>
    <w:p w14:paraId="256AD6AA" w14:textId="77777777" w:rsidR="00E6091F" w:rsidRPr="00E6091F" w:rsidRDefault="00E6091F" w:rsidP="00E6091F">
      <w:pPr>
        <w:rPr>
          <w:b/>
          <w:bCs/>
        </w:rPr>
      </w:pPr>
      <w:r w:rsidRPr="00E6091F">
        <w:rPr>
          <w:b/>
          <w:bCs/>
        </w:rPr>
        <w:t>Sustainability</w:t>
      </w:r>
    </w:p>
    <w:p w14:paraId="0EBA0709" w14:textId="77777777" w:rsidR="00E6091F" w:rsidRPr="00E6091F" w:rsidRDefault="00E6091F" w:rsidP="00E6091F">
      <w:r w:rsidRPr="00E6091F">
        <w:t>Our improvements are designed to last. By investing in staff training and quality resources, we’re ensuring that the benefits of this funding will continue for years to come.</w:t>
      </w:r>
    </w:p>
    <w:p w14:paraId="11AC9E7E" w14:textId="77777777" w:rsidR="00E6091F" w:rsidRPr="00E6091F" w:rsidRDefault="00E6091F" w:rsidP="00E6091F">
      <w:r w:rsidRPr="00E6091F">
        <w:pict w14:anchorId="6564DB04">
          <v:rect id="_x0000_i1059" style="width:0;height:1.5pt" o:hralign="center" o:hrstd="t" o:hr="t" fillcolor="#a0a0a0" stroked="f"/>
        </w:pict>
      </w:r>
    </w:p>
    <w:p w14:paraId="2649006C" w14:textId="77777777" w:rsidR="00E6091F" w:rsidRPr="00E6091F" w:rsidRDefault="00E6091F" w:rsidP="00E6091F">
      <w:r w:rsidRPr="00E6091F">
        <w:t>We are proud to share this report as part of our commitment to transparency and excellence in physical education. Thank you for supporting our mission to keep Connaught Junior School active and thriving!</w:t>
      </w:r>
    </w:p>
    <w:p w14:paraId="4F8DFFC5" w14:textId="77777777" w:rsidR="00E6091F" w:rsidRDefault="00E6091F"/>
    <w:sectPr w:rsidR="00E6091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48AB5" w14:textId="77777777" w:rsidR="007A36ED" w:rsidRDefault="007A36ED" w:rsidP="005D5036">
      <w:pPr>
        <w:spacing w:after="0" w:line="240" w:lineRule="auto"/>
      </w:pPr>
      <w:r>
        <w:separator/>
      </w:r>
    </w:p>
  </w:endnote>
  <w:endnote w:type="continuationSeparator" w:id="0">
    <w:p w14:paraId="556483D3" w14:textId="77777777" w:rsidR="007A36ED" w:rsidRDefault="007A36ED" w:rsidP="005D5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D67A6" w14:textId="77777777" w:rsidR="007A36ED" w:rsidRDefault="007A36ED" w:rsidP="005D5036">
      <w:pPr>
        <w:spacing w:after="0" w:line="240" w:lineRule="auto"/>
      </w:pPr>
      <w:r>
        <w:separator/>
      </w:r>
    </w:p>
  </w:footnote>
  <w:footnote w:type="continuationSeparator" w:id="0">
    <w:p w14:paraId="49918594" w14:textId="77777777" w:rsidR="007A36ED" w:rsidRDefault="007A36ED" w:rsidP="005D5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57EC1" w14:textId="05F421BB" w:rsidR="005D5036" w:rsidRPr="005D5036" w:rsidRDefault="005D5036" w:rsidP="005D5036">
    <w:pPr>
      <w:pStyle w:val="Header"/>
      <w:jc w:val="center"/>
    </w:pPr>
    <w:r>
      <w:rPr>
        <w:noProof/>
      </w:rPr>
      <w:drawing>
        <wp:inline distT="0" distB="0" distL="0" distR="0" wp14:anchorId="01BEB72A" wp14:editId="79600C6D">
          <wp:extent cx="2324100" cy="712988"/>
          <wp:effectExtent l="0" t="0" r="0" b="0"/>
          <wp:docPr id="115468707" name="Picture 1" descr="A white background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8707" name="Picture 1" descr="A white background with green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343460" cy="7189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26770"/>
    <w:multiLevelType w:val="multilevel"/>
    <w:tmpl w:val="DEA87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FB0B8E"/>
    <w:multiLevelType w:val="multilevel"/>
    <w:tmpl w:val="0EC0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6C1DD7"/>
    <w:multiLevelType w:val="multilevel"/>
    <w:tmpl w:val="E95A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BE29A1"/>
    <w:multiLevelType w:val="multilevel"/>
    <w:tmpl w:val="8F78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393424"/>
    <w:multiLevelType w:val="multilevel"/>
    <w:tmpl w:val="332C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3782848">
    <w:abstractNumId w:val="3"/>
  </w:num>
  <w:num w:numId="2" w16cid:durableId="173883798">
    <w:abstractNumId w:val="1"/>
  </w:num>
  <w:num w:numId="3" w16cid:durableId="1016805617">
    <w:abstractNumId w:val="4"/>
  </w:num>
  <w:num w:numId="4" w16cid:durableId="1162740172">
    <w:abstractNumId w:val="2"/>
  </w:num>
  <w:num w:numId="5" w16cid:durableId="1899323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91F"/>
    <w:rsid w:val="002050C5"/>
    <w:rsid w:val="005D5036"/>
    <w:rsid w:val="007A36ED"/>
    <w:rsid w:val="00E466F7"/>
    <w:rsid w:val="00E60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D086C"/>
  <w15:chartTrackingRefBased/>
  <w15:docId w15:val="{D22617B6-F71A-407C-8ABD-030A67BDA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9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9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9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9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9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9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9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9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9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9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9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9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9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09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9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9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9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91F"/>
    <w:rPr>
      <w:rFonts w:eastAsiaTheme="majorEastAsia" w:cstheme="majorBidi"/>
      <w:color w:val="272727" w:themeColor="text1" w:themeTint="D8"/>
    </w:rPr>
  </w:style>
  <w:style w:type="paragraph" w:styleId="Title">
    <w:name w:val="Title"/>
    <w:basedOn w:val="Normal"/>
    <w:next w:val="Normal"/>
    <w:link w:val="TitleChar"/>
    <w:uiPriority w:val="10"/>
    <w:qFormat/>
    <w:rsid w:val="00E609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9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9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9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91F"/>
    <w:pPr>
      <w:spacing w:before="160"/>
      <w:jc w:val="center"/>
    </w:pPr>
    <w:rPr>
      <w:i/>
      <w:iCs/>
      <w:color w:val="404040" w:themeColor="text1" w:themeTint="BF"/>
    </w:rPr>
  </w:style>
  <w:style w:type="character" w:customStyle="1" w:styleId="QuoteChar">
    <w:name w:val="Quote Char"/>
    <w:basedOn w:val="DefaultParagraphFont"/>
    <w:link w:val="Quote"/>
    <w:uiPriority w:val="29"/>
    <w:rsid w:val="00E6091F"/>
    <w:rPr>
      <w:i/>
      <w:iCs/>
      <w:color w:val="404040" w:themeColor="text1" w:themeTint="BF"/>
    </w:rPr>
  </w:style>
  <w:style w:type="paragraph" w:styleId="ListParagraph">
    <w:name w:val="List Paragraph"/>
    <w:basedOn w:val="Normal"/>
    <w:uiPriority w:val="34"/>
    <w:qFormat/>
    <w:rsid w:val="00E6091F"/>
    <w:pPr>
      <w:ind w:left="720"/>
      <w:contextualSpacing/>
    </w:pPr>
  </w:style>
  <w:style w:type="character" w:styleId="IntenseEmphasis">
    <w:name w:val="Intense Emphasis"/>
    <w:basedOn w:val="DefaultParagraphFont"/>
    <w:uiPriority w:val="21"/>
    <w:qFormat/>
    <w:rsid w:val="00E6091F"/>
    <w:rPr>
      <w:i/>
      <w:iCs/>
      <w:color w:val="0F4761" w:themeColor="accent1" w:themeShade="BF"/>
    </w:rPr>
  </w:style>
  <w:style w:type="paragraph" w:styleId="IntenseQuote">
    <w:name w:val="Intense Quote"/>
    <w:basedOn w:val="Normal"/>
    <w:next w:val="Normal"/>
    <w:link w:val="IntenseQuoteChar"/>
    <w:uiPriority w:val="30"/>
    <w:qFormat/>
    <w:rsid w:val="00E609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91F"/>
    <w:rPr>
      <w:i/>
      <w:iCs/>
      <w:color w:val="0F4761" w:themeColor="accent1" w:themeShade="BF"/>
    </w:rPr>
  </w:style>
  <w:style w:type="character" w:styleId="IntenseReference">
    <w:name w:val="Intense Reference"/>
    <w:basedOn w:val="DefaultParagraphFont"/>
    <w:uiPriority w:val="32"/>
    <w:qFormat/>
    <w:rsid w:val="00E6091F"/>
    <w:rPr>
      <w:b/>
      <w:bCs/>
      <w:smallCaps/>
      <w:color w:val="0F4761" w:themeColor="accent1" w:themeShade="BF"/>
      <w:spacing w:val="5"/>
    </w:rPr>
  </w:style>
  <w:style w:type="paragraph" w:styleId="Header">
    <w:name w:val="header"/>
    <w:basedOn w:val="Normal"/>
    <w:link w:val="HeaderChar"/>
    <w:uiPriority w:val="99"/>
    <w:unhideWhenUsed/>
    <w:rsid w:val="005D5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036"/>
  </w:style>
  <w:style w:type="paragraph" w:styleId="Footer">
    <w:name w:val="footer"/>
    <w:basedOn w:val="Normal"/>
    <w:link w:val="FooterChar"/>
    <w:uiPriority w:val="99"/>
    <w:unhideWhenUsed/>
    <w:rsid w:val="005D5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350</Words>
  <Characters>2159</Characters>
  <Application>Microsoft Office Word</Application>
  <DocSecurity>0</DocSecurity>
  <Lines>51</Lines>
  <Paragraphs>35</Paragraphs>
  <ScaleCrop>false</ScaleCrop>
  <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2</cp:revision>
  <dcterms:created xsi:type="dcterms:W3CDTF">2025-11-26T15:26:00Z</dcterms:created>
  <dcterms:modified xsi:type="dcterms:W3CDTF">2025-11-26T15:26:00Z</dcterms:modified>
</cp:coreProperties>
</file>